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6E3A" w:rsidRPr="00E36E0D" w:rsidRDefault="00A05C2B" w:rsidP="00A05C2B">
      <w:pPr>
        <w:rPr>
          <w:rFonts w:eastAsia="Times New Roman"/>
          <w:sz w:val="24"/>
          <w:szCs w:val="24"/>
          <w:lang w:val="uk-UA"/>
        </w:rPr>
      </w:pP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bookmarkStart w:id="0" w:name="_GoBack"/>
      <w:bookmarkEnd w:id="0"/>
      <w:r w:rsidR="00EE6E3A">
        <w:rPr>
          <w:rFonts w:eastAsia="Times New Roman"/>
          <w:sz w:val="24"/>
          <w:szCs w:val="24"/>
          <w:lang w:val="uk-UA"/>
        </w:rPr>
        <w:tab/>
      </w:r>
      <w:r w:rsidR="00EE6E3A">
        <w:rPr>
          <w:rFonts w:eastAsia="Times New Roman"/>
          <w:sz w:val="24"/>
          <w:szCs w:val="24"/>
          <w:lang w:val="uk-UA"/>
        </w:rPr>
        <w:tab/>
      </w:r>
      <w:r w:rsidR="00EE6E3A">
        <w:rPr>
          <w:rFonts w:eastAsia="Times New Roman"/>
          <w:sz w:val="24"/>
          <w:szCs w:val="24"/>
          <w:lang w:val="uk-UA"/>
        </w:rPr>
        <w:tab/>
      </w:r>
      <w:r w:rsidR="003F322F">
        <w:rPr>
          <w:rFonts w:eastAsia="Times New Roman"/>
          <w:sz w:val="24"/>
          <w:szCs w:val="24"/>
          <w:lang w:val="uk-UA"/>
        </w:rPr>
        <w:t>Д</w:t>
      </w:r>
      <w:r w:rsidR="00EE6E3A" w:rsidRPr="00E36E0D">
        <w:rPr>
          <w:rFonts w:eastAsia="Times New Roman"/>
          <w:sz w:val="24"/>
          <w:szCs w:val="24"/>
          <w:lang w:val="uk-UA"/>
        </w:rPr>
        <w:t xml:space="preserve">одаток </w:t>
      </w:r>
      <w:r w:rsidR="0052533E">
        <w:rPr>
          <w:rFonts w:eastAsia="Times New Roman"/>
          <w:sz w:val="24"/>
          <w:szCs w:val="24"/>
          <w:lang w:val="uk-UA"/>
        </w:rPr>
        <w:t>2</w:t>
      </w:r>
    </w:p>
    <w:p w:rsidR="00EE6E3A" w:rsidRDefault="00EE6E3A" w:rsidP="00EE6E3A">
      <w:pPr>
        <w:ind w:firstLine="8505"/>
        <w:rPr>
          <w:rFonts w:eastAsia="Times New Roman"/>
          <w:sz w:val="24"/>
          <w:szCs w:val="24"/>
          <w:lang w:val="uk-UA"/>
        </w:rPr>
      </w:pP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  <w:t xml:space="preserve">до розпорядження начальника </w:t>
      </w: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  <w:t>міської військової адміністрації</w:t>
      </w:r>
    </w:p>
    <w:p w:rsidR="00EE6E3A" w:rsidRPr="00E36E0D" w:rsidRDefault="00EE6E3A" w:rsidP="00EE6E3A">
      <w:pPr>
        <w:ind w:firstLine="8505"/>
        <w:rPr>
          <w:rFonts w:eastAsia="Times New Roman"/>
          <w:sz w:val="24"/>
          <w:szCs w:val="24"/>
          <w:lang w:val="uk-UA"/>
        </w:rPr>
      </w:pP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r>
        <w:rPr>
          <w:rFonts w:eastAsia="Times New Roman"/>
          <w:sz w:val="24"/>
          <w:szCs w:val="24"/>
          <w:lang w:val="uk-UA"/>
        </w:rPr>
        <w:tab/>
      </w:r>
      <w:r w:rsidR="007E3139">
        <w:rPr>
          <w:rFonts w:eastAsia="Times New Roman"/>
          <w:sz w:val="24"/>
          <w:szCs w:val="24"/>
          <w:lang w:val="uk-UA"/>
        </w:rPr>
        <w:t>07 лютого 2024</w:t>
      </w:r>
      <w:r w:rsidRPr="00E36E0D">
        <w:rPr>
          <w:rFonts w:eastAsia="Times New Roman"/>
          <w:sz w:val="24"/>
          <w:szCs w:val="24"/>
          <w:lang w:val="uk-UA"/>
        </w:rPr>
        <w:t xml:space="preserve"> року №</w:t>
      </w:r>
      <w:r w:rsidR="00F045D8">
        <w:rPr>
          <w:rFonts w:eastAsia="Times New Roman"/>
          <w:sz w:val="24"/>
          <w:szCs w:val="24"/>
          <w:lang w:val="uk-UA"/>
        </w:rPr>
        <w:t xml:space="preserve"> </w:t>
      </w:r>
      <w:r w:rsidR="00675801">
        <w:rPr>
          <w:rFonts w:eastAsia="Times New Roman"/>
          <w:sz w:val="24"/>
          <w:szCs w:val="24"/>
          <w:lang w:val="uk-UA"/>
        </w:rPr>
        <w:t>33</w:t>
      </w:r>
    </w:p>
    <w:p w:rsidR="00EE6E3A" w:rsidRDefault="00EE6E3A" w:rsidP="009246EF">
      <w:pPr>
        <w:tabs>
          <w:tab w:val="left" w:pos="4962"/>
        </w:tabs>
        <w:ind w:left="5812" w:right="-82" w:firstLine="2693"/>
        <w:jc w:val="both"/>
        <w:rPr>
          <w:rFonts w:eastAsia="Times New Roman"/>
          <w:color w:val="000000"/>
          <w:sz w:val="24"/>
          <w:szCs w:val="24"/>
          <w:lang w:val="uk-UA"/>
        </w:rPr>
      </w:pPr>
    </w:p>
    <w:p w:rsidR="009246EF" w:rsidRPr="009246EF" w:rsidRDefault="00EE6E3A" w:rsidP="009246EF">
      <w:pPr>
        <w:tabs>
          <w:tab w:val="left" w:pos="4962"/>
        </w:tabs>
        <w:ind w:left="5812" w:right="-82" w:firstLine="2693"/>
        <w:jc w:val="both"/>
        <w:rPr>
          <w:rFonts w:eastAsia="Times New Roman"/>
          <w:color w:val="000000"/>
          <w:sz w:val="24"/>
          <w:szCs w:val="24"/>
          <w:lang w:val="uk-UA"/>
        </w:rPr>
      </w:pP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 w:rsidR="009246EF" w:rsidRPr="009246EF">
        <w:rPr>
          <w:rFonts w:eastAsia="Times New Roman"/>
          <w:color w:val="000000"/>
          <w:sz w:val="24"/>
          <w:szCs w:val="24"/>
          <w:lang w:val="uk-UA"/>
        </w:rPr>
        <w:t>Додаток 2</w:t>
      </w:r>
    </w:p>
    <w:p w:rsidR="00EE6E3A" w:rsidRDefault="00EE6E3A" w:rsidP="009246EF">
      <w:pPr>
        <w:ind w:left="5812" w:firstLine="2693"/>
        <w:jc w:val="both"/>
        <w:rPr>
          <w:rFonts w:eastAsia="Times New Roman"/>
          <w:color w:val="000000"/>
          <w:sz w:val="24"/>
          <w:szCs w:val="24"/>
          <w:lang w:val="uk-UA"/>
        </w:rPr>
      </w:pP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 w:rsidR="009246EF" w:rsidRPr="009246EF">
        <w:rPr>
          <w:rFonts w:eastAsia="Times New Roman"/>
          <w:color w:val="000000"/>
          <w:sz w:val="24"/>
          <w:szCs w:val="24"/>
          <w:lang w:val="uk-UA"/>
        </w:rPr>
        <w:t xml:space="preserve">до Програми створення та 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 w:rsidR="009246EF" w:rsidRPr="009246EF">
        <w:rPr>
          <w:rFonts w:eastAsia="Times New Roman"/>
          <w:color w:val="000000"/>
          <w:sz w:val="24"/>
          <w:szCs w:val="24"/>
          <w:lang w:val="uk-UA"/>
        </w:rPr>
        <w:t>використання</w:t>
      </w:r>
      <w:r>
        <w:rPr>
          <w:rFonts w:eastAsia="Times New Roman"/>
          <w:color w:val="000000"/>
          <w:sz w:val="24"/>
          <w:szCs w:val="24"/>
          <w:lang w:val="uk-UA"/>
        </w:rPr>
        <w:t xml:space="preserve"> </w:t>
      </w:r>
      <w:r w:rsidR="009246EF" w:rsidRPr="009246EF">
        <w:rPr>
          <w:rFonts w:eastAsia="Times New Roman"/>
          <w:color w:val="000000"/>
          <w:sz w:val="24"/>
          <w:szCs w:val="24"/>
          <w:lang w:val="uk-UA"/>
        </w:rPr>
        <w:t xml:space="preserve">матеріального резерву 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 w:rsidR="009246EF" w:rsidRPr="009246EF">
        <w:rPr>
          <w:rFonts w:eastAsia="Times New Roman"/>
          <w:color w:val="000000"/>
          <w:sz w:val="24"/>
          <w:szCs w:val="24"/>
          <w:lang w:val="uk-UA"/>
        </w:rPr>
        <w:t xml:space="preserve">для запобігання і ліквідації наслідків 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 w:rsidR="009246EF" w:rsidRPr="009246EF">
        <w:rPr>
          <w:rFonts w:eastAsia="Times New Roman"/>
          <w:color w:val="000000"/>
          <w:sz w:val="24"/>
          <w:szCs w:val="24"/>
          <w:lang w:val="uk-UA"/>
        </w:rPr>
        <w:t>надзвичайних ситуацій</w:t>
      </w:r>
      <w:r>
        <w:rPr>
          <w:rFonts w:eastAsia="Times New Roman"/>
          <w:color w:val="000000"/>
          <w:sz w:val="24"/>
          <w:szCs w:val="24"/>
          <w:lang w:val="uk-UA"/>
        </w:rPr>
        <w:t xml:space="preserve"> </w:t>
      </w:r>
      <w:r w:rsidR="009246EF" w:rsidRPr="009246EF">
        <w:rPr>
          <w:rFonts w:eastAsia="Times New Roman"/>
          <w:color w:val="000000"/>
          <w:sz w:val="24"/>
          <w:szCs w:val="24"/>
          <w:lang w:val="uk-UA"/>
        </w:rPr>
        <w:t xml:space="preserve">в умовах 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 w:rsidR="009246EF" w:rsidRPr="009246EF">
        <w:rPr>
          <w:rFonts w:eastAsia="Times New Roman"/>
          <w:color w:val="000000"/>
          <w:sz w:val="24"/>
          <w:szCs w:val="24"/>
          <w:lang w:val="uk-UA"/>
        </w:rPr>
        <w:t xml:space="preserve">воєнного стану на території </w:t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 w:rsidR="009246EF" w:rsidRPr="009246EF">
        <w:rPr>
          <w:rFonts w:eastAsia="Times New Roman"/>
          <w:color w:val="000000"/>
          <w:sz w:val="24"/>
          <w:szCs w:val="24"/>
          <w:lang w:val="uk-UA"/>
        </w:rPr>
        <w:t xml:space="preserve">Оріхівської міської ради </w:t>
      </w:r>
    </w:p>
    <w:p w:rsidR="00EE6E3A" w:rsidRDefault="00EE6E3A" w:rsidP="009246EF">
      <w:pPr>
        <w:ind w:left="5812" w:firstLine="2693"/>
        <w:jc w:val="both"/>
        <w:rPr>
          <w:rFonts w:eastAsia="Times New Roman"/>
          <w:color w:val="000000"/>
          <w:sz w:val="24"/>
          <w:szCs w:val="24"/>
          <w:lang w:val="uk-UA"/>
        </w:rPr>
      </w:pP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 w:rsidR="009246EF" w:rsidRPr="009246EF">
        <w:rPr>
          <w:rFonts w:eastAsia="Times New Roman"/>
          <w:color w:val="000000"/>
          <w:sz w:val="24"/>
          <w:szCs w:val="24"/>
          <w:lang w:val="uk-UA"/>
        </w:rPr>
        <w:t>на  2023</w:t>
      </w:r>
      <w:r>
        <w:rPr>
          <w:rFonts w:eastAsia="Times New Roman"/>
          <w:color w:val="000000"/>
          <w:sz w:val="24"/>
          <w:szCs w:val="24"/>
          <w:lang w:val="uk-UA"/>
        </w:rPr>
        <w:t xml:space="preserve">-2025 роки </w:t>
      </w:r>
    </w:p>
    <w:p w:rsidR="009246EF" w:rsidRPr="009246EF" w:rsidRDefault="00EE6E3A" w:rsidP="009246EF">
      <w:pPr>
        <w:ind w:left="5812" w:firstLine="2693"/>
        <w:jc w:val="both"/>
        <w:rPr>
          <w:rFonts w:eastAsia="Times New Roman"/>
          <w:color w:val="000000"/>
          <w:sz w:val="24"/>
          <w:szCs w:val="24"/>
          <w:lang w:val="uk-UA"/>
        </w:rPr>
      </w:pP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>
        <w:rPr>
          <w:rFonts w:eastAsia="Times New Roman"/>
          <w:color w:val="000000"/>
          <w:sz w:val="24"/>
          <w:szCs w:val="24"/>
          <w:lang w:val="uk-UA"/>
        </w:rPr>
        <w:tab/>
      </w:r>
      <w:r w:rsidR="009246EF" w:rsidRPr="009246EF">
        <w:rPr>
          <w:rFonts w:eastAsia="Times New Roman"/>
          <w:color w:val="000000"/>
          <w:sz w:val="24"/>
          <w:szCs w:val="24"/>
          <w:lang w:val="uk-UA"/>
        </w:rPr>
        <w:t>(до розділу ІV)</w:t>
      </w:r>
    </w:p>
    <w:p w:rsidR="009246EF" w:rsidRPr="009246EF" w:rsidRDefault="009246EF" w:rsidP="009246EF">
      <w:pPr>
        <w:ind w:firstLine="2693"/>
        <w:jc w:val="both"/>
        <w:rPr>
          <w:rFonts w:eastAsia="Times New Roman"/>
          <w:color w:val="000000"/>
          <w:sz w:val="24"/>
          <w:szCs w:val="24"/>
          <w:lang w:val="uk-UA"/>
        </w:rPr>
      </w:pPr>
    </w:p>
    <w:p w:rsidR="0052533E" w:rsidRDefault="0052533E" w:rsidP="009246EF">
      <w:pPr>
        <w:spacing w:line="259" w:lineRule="auto"/>
        <w:jc w:val="center"/>
        <w:rPr>
          <w:b/>
          <w:sz w:val="24"/>
          <w:szCs w:val="24"/>
          <w:lang w:val="uk-UA" w:eastAsia="en-US"/>
        </w:rPr>
      </w:pPr>
    </w:p>
    <w:p w:rsidR="009246EF" w:rsidRPr="009246EF" w:rsidRDefault="009246EF" w:rsidP="009246EF">
      <w:pPr>
        <w:spacing w:line="259" w:lineRule="auto"/>
        <w:jc w:val="center"/>
        <w:rPr>
          <w:b/>
          <w:sz w:val="24"/>
          <w:szCs w:val="24"/>
          <w:lang w:val="uk-UA" w:eastAsia="en-US"/>
        </w:rPr>
      </w:pPr>
      <w:r w:rsidRPr="009246EF">
        <w:rPr>
          <w:b/>
          <w:sz w:val="24"/>
          <w:szCs w:val="24"/>
          <w:lang w:val="uk-UA" w:eastAsia="en-US"/>
        </w:rPr>
        <w:t xml:space="preserve">Обсяги фінансування </w:t>
      </w:r>
    </w:p>
    <w:p w:rsidR="008E4EB8" w:rsidRDefault="009246EF" w:rsidP="009246EF">
      <w:pPr>
        <w:spacing w:line="259" w:lineRule="auto"/>
        <w:jc w:val="center"/>
        <w:rPr>
          <w:b/>
          <w:sz w:val="24"/>
          <w:szCs w:val="24"/>
          <w:lang w:val="uk-UA" w:eastAsia="en-US"/>
        </w:rPr>
      </w:pPr>
      <w:r w:rsidRPr="009246EF">
        <w:rPr>
          <w:b/>
          <w:sz w:val="24"/>
          <w:szCs w:val="24"/>
          <w:lang w:val="uk-UA" w:eastAsia="en-US"/>
        </w:rPr>
        <w:t xml:space="preserve">виконання заходів  Програми створення та використання матеріального резерву для запобігання і ліквідації наслідків </w:t>
      </w:r>
    </w:p>
    <w:p w:rsidR="009246EF" w:rsidRPr="009246EF" w:rsidRDefault="009246EF" w:rsidP="009246EF">
      <w:pPr>
        <w:spacing w:line="259" w:lineRule="auto"/>
        <w:jc w:val="center"/>
        <w:rPr>
          <w:b/>
          <w:sz w:val="24"/>
          <w:szCs w:val="24"/>
          <w:lang w:val="uk-UA" w:eastAsia="en-US"/>
        </w:rPr>
      </w:pPr>
      <w:r w:rsidRPr="009246EF">
        <w:rPr>
          <w:b/>
          <w:sz w:val="24"/>
          <w:szCs w:val="24"/>
          <w:lang w:val="uk-UA" w:eastAsia="en-US"/>
        </w:rPr>
        <w:t>надзвичайних ситуацій в умовах воєнного стану   на території Оріхівської міської ради на   2023-2025 роки</w:t>
      </w:r>
    </w:p>
    <w:p w:rsidR="009246EF" w:rsidRPr="009246EF" w:rsidRDefault="009246EF" w:rsidP="009246EF">
      <w:pPr>
        <w:spacing w:line="259" w:lineRule="auto"/>
        <w:jc w:val="center"/>
        <w:rPr>
          <w:b/>
          <w:sz w:val="24"/>
          <w:szCs w:val="24"/>
          <w:lang w:val="uk-UA" w:eastAsia="en-US"/>
        </w:rPr>
      </w:pPr>
    </w:p>
    <w:tbl>
      <w:tblPr>
        <w:tblW w:w="14201" w:type="dxa"/>
        <w:tblInd w:w="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5"/>
        <w:gridCol w:w="2581"/>
        <w:gridCol w:w="2581"/>
        <w:gridCol w:w="2581"/>
        <w:gridCol w:w="2583"/>
      </w:tblGrid>
      <w:tr w:rsidR="009246EF" w:rsidRPr="009246EF" w:rsidTr="008E4EB8">
        <w:trPr>
          <w:trHeight w:val="244"/>
        </w:trPr>
        <w:tc>
          <w:tcPr>
            <w:tcW w:w="3875" w:type="dxa"/>
            <w:vMerge w:val="restart"/>
            <w:shd w:val="clear" w:color="auto" w:fill="auto"/>
          </w:tcPr>
          <w:p w:rsidR="009246EF" w:rsidRPr="009246EF" w:rsidRDefault="009246EF" w:rsidP="009246E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Заходи Програми</w:t>
            </w:r>
          </w:p>
        </w:tc>
        <w:tc>
          <w:tcPr>
            <w:tcW w:w="10326" w:type="dxa"/>
            <w:gridSpan w:val="4"/>
            <w:shd w:val="clear" w:color="auto" w:fill="auto"/>
          </w:tcPr>
          <w:p w:rsidR="009246EF" w:rsidRPr="009246EF" w:rsidRDefault="009246EF" w:rsidP="009246E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 xml:space="preserve">Обсяги фінансування, </w:t>
            </w:r>
            <w:proofErr w:type="spellStart"/>
            <w:r w:rsidRPr="009246EF">
              <w:rPr>
                <w:sz w:val="24"/>
                <w:szCs w:val="24"/>
                <w:lang w:val="uk-UA" w:eastAsia="en-US"/>
              </w:rPr>
              <w:t>тис.грн</w:t>
            </w:r>
            <w:proofErr w:type="spellEnd"/>
            <w:r w:rsidRPr="009246EF">
              <w:rPr>
                <w:sz w:val="24"/>
                <w:szCs w:val="24"/>
                <w:lang w:val="uk-UA" w:eastAsia="en-US"/>
              </w:rPr>
              <w:t>.</w:t>
            </w:r>
          </w:p>
        </w:tc>
      </w:tr>
      <w:tr w:rsidR="009246EF" w:rsidRPr="009246EF" w:rsidTr="00931DAC">
        <w:trPr>
          <w:trHeight w:val="257"/>
        </w:trPr>
        <w:tc>
          <w:tcPr>
            <w:tcW w:w="3875" w:type="dxa"/>
            <w:vMerge/>
            <w:shd w:val="clear" w:color="auto" w:fill="auto"/>
          </w:tcPr>
          <w:p w:rsidR="009246EF" w:rsidRPr="009246EF" w:rsidRDefault="009246EF" w:rsidP="009246EF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2581" w:type="dxa"/>
            <w:shd w:val="clear" w:color="auto" w:fill="auto"/>
          </w:tcPr>
          <w:p w:rsidR="009246EF" w:rsidRPr="009246EF" w:rsidRDefault="009246EF" w:rsidP="009246E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Усього</w:t>
            </w:r>
          </w:p>
        </w:tc>
        <w:tc>
          <w:tcPr>
            <w:tcW w:w="2581" w:type="dxa"/>
            <w:shd w:val="clear" w:color="auto" w:fill="auto"/>
          </w:tcPr>
          <w:p w:rsidR="009246EF" w:rsidRPr="009246EF" w:rsidRDefault="009246EF" w:rsidP="009246E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2023</w:t>
            </w:r>
          </w:p>
        </w:tc>
        <w:tc>
          <w:tcPr>
            <w:tcW w:w="2581" w:type="dxa"/>
            <w:shd w:val="clear" w:color="auto" w:fill="auto"/>
          </w:tcPr>
          <w:p w:rsidR="009246EF" w:rsidRPr="009246EF" w:rsidRDefault="009246EF" w:rsidP="009246E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2024</w:t>
            </w:r>
          </w:p>
        </w:tc>
        <w:tc>
          <w:tcPr>
            <w:tcW w:w="2583" w:type="dxa"/>
            <w:shd w:val="clear" w:color="auto" w:fill="auto"/>
          </w:tcPr>
          <w:p w:rsidR="009246EF" w:rsidRPr="009246EF" w:rsidRDefault="009246EF" w:rsidP="009246E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2025</w:t>
            </w:r>
          </w:p>
        </w:tc>
      </w:tr>
      <w:tr w:rsidR="00DC2E4B" w:rsidRPr="009246EF" w:rsidTr="00931DAC">
        <w:trPr>
          <w:trHeight w:val="501"/>
        </w:trPr>
        <w:tc>
          <w:tcPr>
            <w:tcW w:w="3875" w:type="dxa"/>
            <w:shd w:val="clear" w:color="auto" w:fill="auto"/>
          </w:tcPr>
          <w:p w:rsidR="00DC2E4B" w:rsidRPr="009246EF" w:rsidRDefault="00DC2E4B" w:rsidP="00DC2E4B">
            <w:pPr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Формування та поповнення матеріального резерву</w:t>
            </w:r>
          </w:p>
        </w:tc>
        <w:tc>
          <w:tcPr>
            <w:tcW w:w="2581" w:type="dxa"/>
            <w:shd w:val="clear" w:color="auto" w:fill="auto"/>
          </w:tcPr>
          <w:p w:rsidR="00DC2E4B" w:rsidRPr="00DC2E4B" w:rsidRDefault="00DC2E4B" w:rsidP="00DC2E4B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DC2E4B">
              <w:rPr>
                <w:sz w:val="24"/>
                <w:szCs w:val="24"/>
                <w:lang w:val="uk-UA" w:eastAsia="en-US"/>
              </w:rPr>
              <w:fldChar w:fldCharType="begin"/>
            </w:r>
            <w:r w:rsidRPr="00DC2E4B">
              <w:rPr>
                <w:sz w:val="24"/>
                <w:szCs w:val="24"/>
                <w:lang w:val="uk-UA" w:eastAsia="en-US"/>
              </w:rPr>
              <w:instrText xml:space="preserve"> =SUM(ABOVE) </w:instrText>
            </w:r>
            <w:r w:rsidRPr="00DC2E4B">
              <w:rPr>
                <w:sz w:val="24"/>
                <w:szCs w:val="24"/>
                <w:lang w:val="uk-UA" w:eastAsia="en-US"/>
              </w:rPr>
              <w:fldChar w:fldCharType="separate"/>
            </w:r>
            <w:r w:rsidRPr="00DC2E4B">
              <w:rPr>
                <w:noProof/>
                <w:sz w:val="24"/>
                <w:szCs w:val="24"/>
                <w:lang w:val="uk-UA" w:eastAsia="en-US"/>
              </w:rPr>
              <w:t>8340,5</w:t>
            </w:r>
            <w:r w:rsidRPr="00DC2E4B">
              <w:rPr>
                <w:sz w:val="24"/>
                <w:szCs w:val="24"/>
                <w:lang w:val="uk-UA" w:eastAsia="en-US"/>
              </w:rPr>
              <w:fldChar w:fldCharType="end"/>
            </w:r>
          </w:p>
        </w:tc>
        <w:tc>
          <w:tcPr>
            <w:tcW w:w="2581" w:type="dxa"/>
            <w:shd w:val="clear" w:color="auto" w:fill="auto"/>
          </w:tcPr>
          <w:p w:rsidR="00DC2E4B" w:rsidRPr="00DC2E4B" w:rsidRDefault="00DC2E4B" w:rsidP="00DC2E4B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DC2E4B">
              <w:rPr>
                <w:sz w:val="24"/>
                <w:szCs w:val="24"/>
                <w:lang w:val="uk-UA" w:eastAsia="en-US"/>
              </w:rPr>
              <w:fldChar w:fldCharType="begin"/>
            </w:r>
            <w:r w:rsidRPr="00DC2E4B">
              <w:rPr>
                <w:sz w:val="24"/>
                <w:szCs w:val="24"/>
                <w:lang w:val="uk-UA" w:eastAsia="en-US"/>
              </w:rPr>
              <w:instrText xml:space="preserve"> =SUM(ABOVE) </w:instrText>
            </w:r>
            <w:r w:rsidRPr="00DC2E4B">
              <w:rPr>
                <w:sz w:val="24"/>
                <w:szCs w:val="24"/>
                <w:lang w:val="uk-UA" w:eastAsia="en-US"/>
              </w:rPr>
              <w:fldChar w:fldCharType="separate"/>
            </w:r>
            <w:r w:rsidRPr="00DC2E4B">
              <w:rPr>
                <w:noProof/>
                <w:sz w:val="24"/>
                <w:szCs w:val="24"/>
                <w:lang w:val="uk-UA" w:eastAsia="en-US"/>
              </w:rPr>
              <w:t>4380,5</w:t>
            </w:r>
            <w:r w:rsidRPr="00DC2E4B">
              <w:rPr>
                <w:sz w:val="24"/>
                <w:szCs w:val="24"/>
                <w:lang w:val="uk-UA" w:eastAsia="en-US"/>
              </w:rPr>
              <w:fldChar w:fldCharType="end"/>
            </w:r>
          </w:p>
        </w:tc>
        <w:tc>
          <w:tcPr>
            <w:tcW w:w="2581" w:type="dxa"/>
            <w:shd w:val="clear" w:color="auto" w:fill="auto"/>
          </w:tcPr>
          <w:p w:rsidR="00DC2E4B" w:rsidRPr="00DC2E4B" w:rsidRDefault="00DC2E4B" w:rsidP="00DC2E4B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DC2E4B">
              <w:rPr>
                <w:sz w:val="24"/>
                <w:szCs w:val="24"/>
                <w:lang w:val="uk-UA" w:eastAsia="en-US"/>
              </w:rPr>
              <w:fldChar w:fldCharType="begin"/>
            </w:r>
            <w:r w:rsidRPr="00DC2E4B">
              <w:rPr>
                <w:sz w:val="24"/>
                <w:szCs w:val="24"/>
                <w:lang w:val="uk-UA" w:eastAsia="en-US"/>
              </w:rPr>
              <w:instrText xml:space="preserve"> =SUM(ABOVE) </w:instrText>
            </w:r>
            <w:r w:rsidRPr="00DC2E4B">
              <w:rPr>
                <w:sz w:val="24"/>
                <w:szCs w:val="24"/>
                <w:lang w:val="uk-UA" w:eastAsia="en-US"/>
              </w:rPr>
              <w:fldChar w:fldCharType="separate"/>
            </w:r>
            <w:r w:rsidRPr="00DC2E4B">
              <w:rPr>
                <w:noProof/>
                <w:sz w:val="24"/>
                <w:szCs w:val="24"/>
                <w:lang w:val="uk-UA" w:eastAsia="en-US"/>
              </w:rPr>
              <w:t>2560</w:t>
            </w:r>
            <w:r w:rsidRPr="00DC2E4B">
              <w:rPr>
                <w:sz w:val="24"/>
                <w:szCs w:val="24"/>
                <w:lang w:val="uk-UA" w:eastAsia="en-US"/>
              </w:rPr>
              <w:fldChar w:fldCharType="end"/>
            </w:r>
            <w:r w:rsidRPr="00DC2E4B">
              <w:rPr>
                <w:sz w:val="24"/>
                <w:szCs w:val="24"/>
                <w:lang w:val="uk-UA" w:eastAsia="en-US"/>
              </w:rPr>
              <w:t>,00</w:t>
            </w:r>
          </w:p>
        </w:tc>
        <w:tc>
          <w:tcPr>
            <w:tcW w:w="2583" w:type="dxa"/>
            <w:shd w:val="clear" w:color="auto" w:fill="auto"/>
          </w:tcPr>
          <w:p w:rsidR="00DC2E4B" w:rsidRPr="00DC2E4B" w:rsidRDefault="00DC2E4B" w:rsidP="00DC2E4B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DC2E4B">
              <w:rPr>
                <w:sz w:val="24"/>
                <w:szCs w:val="24"/>
                <w:lang w:val="uk-UA" w:eastAsia="en-US"/>
              </w:rPr>
              <w:fldChar w:fldCharType="begin"/>
            </w:r>
            <w:r w:rsidRPr="00DC2E4B">
              <w:rPr>
                <w:sz w:val="24"/>
                <w:szCs w:val="24"/>
                <w:lang w:val="uk-UA" w:eastAsia="en-US"/>
              </w:rPr>
              <w:instrText xml:space="preserve"> =SUM(ABOVE) </w:instrText>
            </w:r>
            <w:r w:rsidRPr="00DC2E4B">
              <w:rPr>
                <w:sz w:val="24"/>
                <w:szCs w:val="24"/>
                <w:lang w:val="uk-UA" w:eastAsia="en-US"/>
              </w:rPr>
              <w:fldChar w:fldCharType="separate"/>
            </w:r>
            <w:r w:rsidRPr="00DC2E4B">
              <w:rPr>
                <w:noProof/>
                <w:sz w:val="24"/>
                <w:szCs w:val="24"/>
                <w:lang w:val="uk-UA" w:eastAsia="en-US"/>
              </w:rPr>
              <w:t>1400</w:t>
            </w:r>
            <w:r w:rsidRPr="00DC2E4B">
              <w:rPr>
                <w:sz w:val="24"/>
                <w:szCs w:val="24"/>
                <w:lang w:val="uk-UA" w:eastAsia="en-US"/>
              </w:rPr>
              <w:fldChar w:fldCharType="end"/>
            </w:r>
            <w:r w:rsidRPr="00DC2E4B">
              <w:rPr>
                <w:sz w:val="24"/>
                <w:szCs w:val="24"/>
                <w:lang w:val="uk-UA" w:eastAsia="en-US"/>
              </w:rPr>
              <w:t>,0</w:t>
            </w:r>
          </w:p>
        </w:tc>
      </w:tr>
      <w:tr w:rsidR="00DC2E4B" w:rsidRPr="009246EF" w:rsidTr="00931DAC">
        <w:trPr>
          <w:trHeight w:val="230"/>
        </w:trPr>
        <w:tc>
          <w:tcPr>
            <w:tcW w:w="3875" w:type="dxa"/>
            <w:shd w:val="clear" w:color="auto" w:fill="auto"/>
          </w:tcPr>
          <w:p w:rsidR="00DC2E4B" w:rsidRPr="009246EF" w:rsidRDefault="00DC2E4B" w:rsidP="00DC2E4B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9246EF">
              <w:rPr>
                <w:sz w:val="24"/>
                <w:szCs w:val="24"/>
                <w:lang w:val="uk-UA" w:eastAsia="en-US"/>
              </w:rPr>
              <w:t>РАЗОМ</w:t>
            </w:r>
          </w:p>
        </w:tc>
        <w:tc>
          <w:tcPr>
            <w:tcW w:w="2581" w:type="dxa"/>
            <w:shd w:val="clear" w:color="auto" w:fill="auto"/>
          </w:tcPr>
          <w:p w:rsidR="00DC2E4B" w:rsidRPr="00DC2E4B" w:rsidRDefault="00DC2E4B" w:rsidP="00DC2E4B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DC2E4B">
              <w:rPr>
                <w:sz w:val="24"/>
                <w:szCs w:val="24"/>
                <w:lang w:val="uk-UA" w:eastAsia="en-US"/>
              </w:rPr>
              <w:fldChar w:fldCharType="begin"/>
            </w:r>
            <w:r w:rsidRPr="00DC2E4B">
              <w:rPr>
                <w:sz w:val="24"/>
                <w:szCs w:val="24"/>
                <w:lang w:val="uk-UA" w:eastAsia="en-US"/>
              </w:rPr>
              <w:instrText xml:space="preserve"> =SUM(ABOVE) </w:instrText>
            </w:r>
            <w:r w:rsidRPr="00DC2E4B">
              <w:rPr>
                <w:sz w:val="24"/>
                <w:szCs w:val="24"/>
                <w:lang w:val="uk-UA" w:eastAsia="en-US"/>
              </w:rPr>
              <w:fldChar w:fldCharType="separate"/>
            </w:r>
            <w:r w:rsidRPr="00DC2E4B">
              <w:rPr>
                <w:noProof/>
                <w:sz w:val="24"/>
                <w:szCs w:val="24"/>
                <w:lang w:val="uk-UA" w:eastAsia="en-US"/>
              </w:rPr>
              <w:t>8340,5</w:t>
            </w:r>
            <w:r w:rsidRPr="00DC2E4B">
              <w:rPr>
                <w:sz w:val="24"/>
                <w:szCs w:val="24"/>
                <w:lang w:val="uk-UA" w:eastAsia="en-US"/>
              </w:rPr>
              <w:fldChar w:fldCharType="end"/>
            </w:r>
          </w:p>
        </w:tc>
        <w:tc>
          <w:tcPr>
            <w:tcW w:w="2581" w:type="dxa"/>
            <w:shd w:val="clear" w:color="auto" w:fill="auto"/>
          </w:tcPr>
          <w:p w:rsidR="00DC2E4B" w:rsidRPr="00DC2E4B" w:rsidRDefault="00DC2E4B" w:rsidP="00DC2E4B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DC2E4B">
              <w:rPr>
                <w:sz w:val="24"/>
                <w:szCs w:val="24"/>
                <w:lang w:val="uk-UA" w:eastAsia="en-US"/>
              </w:rPr>
              <w:fldChar w:fldCharType="begin"/>
            </w:r>
            <w:r w:rsidRPr="00DC2E4B">
              <w:rPr>
                <w:sz w:val="24"/>
                <w:szCs w:val="24"/>
                <w:lang w:val="uk-UA" w:eastAsia="en-US"/>
              </w:rPr>
              <w:instrText xml:space="preserve"> =SUM(ABOVE) </w:instrText>
            </w:r>
            <w:r w:rsidRPr="00DC2E4B">
              <w:rPr>
                <w:sz w:val="24"/>
                <w:szCs w:val="24"/>
                <w:lang w:val="uk-UA" w:eastAsia="en-US"/>
              </w:rPr>
              <w:fldChar w:fldCharType="separate"/>
            </w:r>
            <w:r w:rsidRPr="00DC2E4B">
              <w:rPr>
                <w:noProof/>
                <w:sz w:val="24"/>
                <w:szCs w:val="24"/>
                <w:lang w:val="uk-UA" w:eastAsia="en-US"/>
              </w:rPr>
              <w:t>4380,5</w:t>
            </w:r>
            <w:r w:rsidRPr="00DC2E4B">
              <w:rPr>
                <w:sz w:val="24"/>
                <w:szCs w:val="24"/>
                <w:lang w:val="uk-UA" w:eastAsia="en-US"/>
              </w:rPr>
              <w:fldChar w:fldCharType="end"/>
            </w:r>
          </w:p>
        </w:tc>
        <w:tc>
          <w:tcPr>
            <w:tcW w:w="2581" w:type="dxa"/>
            <w:shd w:val="clear" w:color="auto" w:fill="auto"/>
          </w:tcPr>
          <w:p w:rsidR="00DC2E4B" w:rsidRPr="00DC2E4B" w:rsidRDefault="00DC2E4B" w:rsidP="00DC2E4B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DC2E4B">
              <w:rPr>
                <w:sz w:val="24"/>
                <w:szCs w:val="24"/>
                <w:lang w:val="uk-UA" w:eastAsia="en-US"/>
              </w:rPr>
              <w:fldChar w:fldCharType="begin"/>
            </w:r>
            <w:r w:rsidRPr="00DC2E4B">
              <w:rPr>
                <w:sz w:val="24"/>
                <w:szCs w:val="24"/>
                <w:lang w:val="uk-UA" w:eastAsia="en-US"/>
              </w:rPr>
              <w:instrText xml:space="preserve"> =SUM(ABOVE) </w:instrText>
            </w:r>
            <w:r w:rsidRPr="00DC2E4B">
              <w:rPr>
                <w:sz w:val="24"/>
                <w:szCs w:val="24"/>
                <w:lang w:val="uk-UA" w:eastAsia="en-US"/>
              </w:rPr>
              <w:fldChar w:fldCharType="separate"/>
            </w:r>
            <w:r w:rsidRPr="00DC2E4B">
              <w:rPr>
                <w:noProof/>
                <w:sz w:val="24"/>
                <w:szCs w:val="24"/>
                <w:lang w:val="uk-UA" w:eastAsia="en-US"/>
              </w:rPr>
              <w:t>2560</w:t>
            </w:r>
            <w:r w:rsidRPr="00DC2E4B">
              <w:rPr>
                <w:sz w:val="24"/>
                <w:szCs w:val="24"/>
                <w:lang w:val="uk-UA" w:eastAsia="en-US"/>
              </w:rPr>
              <w:fldChar w:fldCharType="end"/>
            </w:r>
            <w:r w:rsidRPr="00DC2E4B">
              <w:rPr>
                <w:sz w:val="24"/>
                <w:szCs w:val="24"/>
                <w:lang w:val="uk-UA" w:eastAsia="en-US"/>
              </w:rPr>
              <w:t>,00</w:t>
            </w:r>
          </w:p>
        </w:tc>
        <w:tc>
          <w:tcPr>
            <w:tcW w:w="2583" w:type="dxa"/>
            <w:shd w:val="clear" w:color="auto" w:fill="auto"/>
          </w:tcPr>
          <w:p w:rsidR="00DC2E4B" w:rsidRPr="00DC2E4B" w:rsidRDefault="00DC2E4B" w:rsidP="00DC2E4B">
            <w:pPr>
              <w:jc w:val="right"/>
              <w:rPr>
                <w:sz w:val="24"/>
                <w:szCs w:val="24"/>
                <w:lang w:val="uk-UA" w:eastAsia="en-US"/>
              </w:rPr>
            </w:pPr>
            <w:r w:rsidRPr="00DC2E4B">
              <w:rPr>
                <w:sz w:val="24"/>
                <w:szCs w:val="24"/>
                <w:lang w:val="uk-UA" w:eastAsia="en-US"/>
              </w:rPr>
              <w:fldChar w:fldCharType="begin"/>
            </w:r>
            <w:r w:rsidRPr="00DC2E4B">
              <w:rPr>
                <w:sz w:val="24"/>
                <w:szCs w:val="24"/>
                <w:lang w:val="uk-UA" w:eastAsia="en-US"/>
              </w:rPr>
              <w:instrText xml:space="preserve"> =SUM(ABOVE) </w:instrText>
            </w:r>
            <w:r w:rsidRPr="00DC2E4B">
              <w:rPr>
                <w:sz w:val="24"/>
                <w:szCs w:val="24"/>
                <w:lang w:val="uk-UA" w:eastAsia="en-US"/>
              </w:rPr>
              <w:fldChar w:fldCharType="separate"/>
            </w:r>
            <w:r w:rsidRPr="00DC2E4B">
              <w:rPr>
                <w:noProof/>
                <w:sz w:val="24"/>
                <w:szCs w:val="24"/>
                <w:lang w:val="uk-UA" w:eastAsia="en-US"/>
              </w:rPr>
              <w:t>1400</w:t>
            </w:r>
            <w:r w:rsidRPr="00DC2E4B">
              <w:rPr>
                <w:sz w:val="24"/>
                <w:szCs w:val="24"/>
                <w:lang w:val="uk-UA" w:eastAsia="en-US"/>
              </w:rPr>
              <w:fldChar w:fldCharType="end"/>
            </w:r>
            <w:r w:rsidRPr="00DC2E4B">
              <w:rPr>
                <w:sz w:val="24"/>
                <w:szCs w:val="24"/>
                <w:lang w:val="uk-UA" w:eastAsia="en-US"/>
              </w:rPr>
              <w:t>,0</w:t>
            </w:r>
          </w:p>
        </w:tc>
      </w:tr>
    </w:tbl>
    <w:p w:rsidR="009246EF" w:rsidRDefault="009246EF" w:rsidP="009246EF">
      <w:pPr>
        <w:rPr>
          <w:sz w:val="24"/>
          <w:szCs w:val="24"/>
          <w:lang w:val="uk-UA"/>
        </w:rPr>
      </w:pPr>
      <w:r w:rsidRPr="0025325B"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 xml:space="preserve">              </w:t>
      </w:r>
    </w:p>
    <w:p w:rsidR="007D3E6C" w:rsidRDefault="007D3E6C" w:rsidP="009246EF">
      <w:pPr>
        <w:rPr>
          <w:sz w:val="24"/>
          <w:szCs w:val="24"/>
          <w:lang w:val="uk-UA"/>
        </w:rPr>
      </w:pPr>
    </w:p>
    <w:p w:rsidR="007D3E6C" w:rsidRDefault="007D3E6C" w:rsidP="009246EF">
      <w:pPr>
        <w:rPr>
          <w:sz w:val="24"/>
          <w:szCs w:val="24"/>
          <w:lang w:val="uk-UA"/>
        </w:rPr>
      </w:pPr>
    </w:p>
    <w:p w:rsidR="0083737F" w:rsidRDefault="008E61E4" w:rsidP="000E5F0A">
      <w:pPr>
        <w:rPr>
          <w:u w:val="single"/>
          <w:lang w:val="uk-UA"/>
        </w:rPr>
      </w:pPr>
      <w:r>
        <w:rPr>
          <w:sz w:val="24"/>
          <w:szCs w:val="24"/>
          <w:lang w:val="uk-UA"/>
        </w:rPr>
        <w:t xml:space="preserve">            </w:t>
      </w:r>
      <w:r w:rsidR="009246EF" w:rsidRPr="0025325B">
        <w:rPr>
          <w:sz w:val="24"/>
          <w:szCs w:val="24"/>
          <w:lang w:val="uk-UA"/>
        </w:rPr>
        <w:t xml:space="preserve">Начальник                                                                                          </w:t>
      </w:r>
      <w:r w:rsidR="007D3E6C">
        <w:rPr>
          <w:sz w:val="24"/>
          <w:szCs w:val="24"/>
          <w:lang w:val="uk-UA"/>
        </w:rPr>
        <w:t xml:space="preserve">                                                                      </w:t>
      </w:r>
      <w:r w:rsidR="009246EF" w:rsidRPr="0025325B">
        <w:rPr>
          <w:sz w:val="24"/>
          <w:szCs w:val="24"/>
          <w:lang w:val="uk-UA"/>
        </w:rPr>
        <w:t xml:space="preserve">     </w:t>
      </w:r>
      <w:r w:rsidR="009246EF">
        <w:rPr>
          <w:sz w:val="24"/>
          <w:szCs w:val="24"/>
          <w:lang w:val="uk-UA"/>
        </w:rPr>
        <w:t xml:space="preserve">   </w:t>
      </w:r>
      <w:r w:rsidR="009246EF" w:rsidRPr="0025325B">
        <w:rPr>
          <w:sz w:val="24"/>
          <w:szCs w:val="24"/>
          <w:lang w:val="uk-UA"/>
        </w:rPr>
        <w:t xml:space="preserve">    Микола ВІНІЧЕНКО</w:t>
      </w:r>
    </w:p>
    <w:sectPr w:rsidR="0083737F" w:rsidSect="001B2656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0487C"/>
    <w:multiLevelType w:val="hybridMultilevel"/>
    <w:tmpl w:val="1FB83E08"/>
    <w:lvl w:ilvl="0" w:tplc="4EBE44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A647A"/>
    <w:multiLevelType w:val="hybridMultilevel"/>
    <w:tmpl w:val="F3D84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E0EE7"/>
    <w:multiLevelType w:val="hybridMultilevel"/>
    <w:tmpl w:val="1CA2F656"/>
    <w:lvl w:ilvl="0" w:tplc="0A94256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F81AC9"/>
    <w:multiLevelType w:val="hybridMultilevel"/>
    <w:tmpl w:val="40C65C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2CE4F1C"/>
    <w:multiLevelType w:val="hybridMultilevel"/>
    <w:tmpl w:val="7C10CDCA"/>
    <w:lvl w:ilvl="0" w:tplc="3BCEC7A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5" w15:restartNumberingAfterBreak="0">
    <w:nsid w:val="366A4814"/>
    <w:multiLevelType w:val="hybridMultilevel"/>
    <w:tmpl w:val="C1BE1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C208AD"/>
    <w:multiLevelType w:val="hybridMultilevel"/>
    <w:tmpl w:val="114CF0A0"/>
    <w:lvl w:ilvl="0" w:tplc="4EBE44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B1785D"/>
    <w:multiLevelType w:val="hybridMultilevel"/>
    <w:tmpl w:val="2A88F70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8D165E"/>
    <w:multiLevelType w:val="hybridMultilevel"/>
    <w:tmpl w:val="F01886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90053B9"/>
    <w:multiLevelType w:val="hybridMultilevel"/>
    <w:tmpl w:val="594892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696A81"/>
    <w:multiLevelType w:val="hybridMultilevel"/>
    <w:tmpl w:val="521458AA"/>
    <w:lvl w:ilvl="0" w:tplc="4EBE44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571056"/>
    <w:multiLevelType w:val="hybridMultilevel"/>
    <w:tmpl w:val="7FD8E1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2CC735D"/>
    <w:multiLevelType w:val="hybridMultilevel"/>
    <w:tmpl w:val="8A7892C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5B52EC"/>
    <w:multiLevelType w:val="hybridMultilevel"/>
    <w:tmpl w:val="CB724D3C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36D05C3"/>
    <w:multiLevelType w:val="hybridMultilevel"/>
    <w:tmpl w:val="FD3C84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CC45B62"/>
    <w:multiLevelType w:val="hybridMultilevel"/>
    <w:tmpl w:val="CFC8E90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E587BE9"/>
    <w:multiLevelType w:val="hybridMultilevel"/>
    <w:tmpl w:val="9BC0A6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8"/>
  </w:num>
  <w:num w:numId="3">
    <w:abstractNumId w:val="14"/>
  </w:num>
  <w:num w:numId="4">
    <w:abstractNumId w:val="6"/>
  </w:num>
  <w:num w:numId="5">
    <w:abstractNumId w:val="15"/>
  </w:num>
  <w:num w:numId="6">
    <w:abstractNumId w:val="16"/>
  </w:num>
  <w:num w:numId="7">
    <w:abstractNumId w:val="4"/>
  </w:num>
  <w:num w:numId="8">
    <w:abstractNumId w:val="7"/>
  </w:num>
  <w:num w:numId="9">
    <w:abstractNumId w:val="12"/>
  </w:num>
  <w:num w:numId="10">
    <w:abstractNumId w:val="0"/>
  </w:num>
  <w:num w:numId="11">
    <w:abstractNumId w:val="1"/>
  </w:num>
  <w:num w:numId="12">
    <w:abstractNumId w:val="5"/>
  </w:num>
  <w:num w:numId="13">
    <w:abstractNumId w:val="10"/>
  </w:num>
  <w:num w:numId="14">
    <w:abstractNumId w:val="9"/>
  </w:num>
  <w:num w:numId="15">
    <w:abstractNumId w:val="11"/>
  </w:num>
  <w:num w:numId="16">
    <w:abstractNumId w:val="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E48"/>
    <w:rsid w:val="000027ED"/>
    <w:rsid w:val="00005FFD"/>
    <w:rsid w:val="00013571"/>
    <w:rsid w:val="0005223F"/>
    <w:rsid w:val="000604F5"/>
    <w:rsid w:val="0007637F"/>
    <w:rsid w:val="000966F0"/>
    <w:rsid w:val="000A371B"/>
    <w:rsid w:val="000B204F"/>
    <w:rsid w:val="000C517B"/>
    <w:rsid w:val="000C75F2"/>
    <w:rsid w:val="000D7AB2"/>
    <w:rsid w:val="000E1DBC"/>
    <w:rsid w:val="000E5F0A"/>
    <w:rsid w:val="00114CA0"/>
    <w:rsid w:val="0012404D"/>
    <w:rsid w:val="001254E5"/>
    <w:rsid w:val="00131C54"/>
    <w:rsid w:val="00135CE8"/>
    <w:rsid w:val="00140012"/>
    <w:rsid w:val="001932A6"/>
    <w:rsid w:val="0019531D"/>
    <w:rsid w:val="001A7BC2"/>
    <w:rsid w:val="001B2656"/>
    <w:rsid w:val="001F34FB"/>
    <w:rsid w:val="001F54C6"/>
    <w:rsid w:val="002004A4"/>
    <w:rsid w:val="002118A7"/>
    <w:rsid w:val="00230826"/>
    <w:rsid w:val="00235221"/>
    <w:rsid w:val="002357F6"/>
    <w:rsid w:val="00237CBE"/>
    <w:rsid w:val="0025325B"/>
    <w:rsid w:val="0026550B"/>
    <w:rsid w:val="002A3C59"/>
    <w:rsid w:val="002B57B5"/>
    <w:rsid w:val="002C06EB"/>
    <w:rsid w:val="002D035B"/>
    <w:rsid w:val="00312A78"/>
    <w:rsid w:val="00367044"/>
    <w:rsid w:val="00372E2E"/>
    <w:rsid w:val="00387631"/>
    <w:rsid w:val="003A2349"/>
    <w:rsid w:val="003A363A"/>
    <w:rsid w:val="003B1D3B"/>
    <w:rsid w:val="003B65C0"/>
    <w:rsid w:val="003F322F"/>
    <w:rsid w:val="003F72A3"/>
    <w:rsid w:val="004003D0"/>
    <w:rsid w:val="00423523"/>
    <w:rsid w:val="00432C32"/>
    <w:rsid w:val="00433250"/>
    <w:rsid w:val="004373E4"/>
    <w:rsid w:val="004433F9"/>
    <w:rsid w:val="0046556C"/>
    <w:rsid w:val="004A4DB9"/>
    <w:rsid w:val="004B122E"/>
    <w:rsid w:val="004D3B94"/>
    <w:rsid w:val="005018CB"/>
    <w:rsid w:val="00506049"/>
    <w:rsid w:val="005224E3"/>
    <w:rsid w:val="0052533E"/>
    <w:rsid w:val="0052620C"/>
    <w:rsid w:val="00530414"/>
    <w:rsid w:val="00533183"/>
    <w:rsid w:val="00552792"/>
    <w:rsid w:val="00554FC9"/>
    <w:rsid w:val="00561E88"/>
    <w:rsid w:val="005B1A32"/>
    <w:rsid w:val="005C13D5"/>
    <w:rsid w:val="005D403E"/>
    <w:rsid w:val="005E3D48"/>
    <w:rsid w:val="00607C78"/>
    <w:rsid w:val="006135D7"/>
    <w:rsid w:val="00636CA9"/>
    <w:rsid w:val="0065677A"/>
    <w:rsid w:val="00675801"/>
    <w:rsid w:val="00683E9B"/>
    <w:rsid w:val="006A0921"/>
    <w:rsid w:val="006D1AD8"/>
    <w:rsid w:val="006E0507"/>
    <w:rsid w:val="006E59C1"/>
    <w:rsid w:val="006F6723"/>
    <w:rsid w:val="00700EA9"/>
    <w:rsid w:val="0071148D"/>
    <w:rsid w:val="00730474"/>
    <w:rsid w:val="0076059E"/>
    <w:rsid w:val="00782B9E"/>
    <w:rsid w:val="0079469E"/>
    <w:rsid w:val="007A26FB"/>
    <w:rsid w:val="007D2AED"/>
    <w:rsid w:val="007D3798"/>
    <w:rsid w:val="007D3E6C"/>
    <w:rsid w:val="007E1B9F"/>
    <w:rsid w:val="007E3139"/>
    <w:rsid w:val="007F091F"/>
    <w:rsid w:val="00815805"/>
    <w:rsid w:val="00816E3F"/>
    <w:rsid w:val="00831B62"/>
    <w:rsid w:val="0083737F"/>
    <w:rsid w:val="0085118A"/>
    <w:rsid w:val="0086249E"/>
    <w:rsid w:val="00877BA0"/>
    <w:rsid w:val="0088739D"/>
    <w:rsid w:val="008A5D1B"/>
    <w:rsid w:val="008B4358"/>
    <w:rsid w:val="008E4EB8"/>
    <w:rsid w:val="008E61E4"/>
    <w:rsid w:val="008F0B62"/>
    <w:rsid w:val="008F6D62"/>
    <w:rsid w:val="00902FDB"/>
    <w:rsid w:val="00922416"/>
    <w:rsid w:val="009246EF"/>
    <w:rsid w:val="00930E48"/>
    <w:rsid w:val="00931DAC"/>
    <w:rsid w:val="00932FAD"/>
    <w:rsid w:val="00937F50"/>
    <w:rsid w:val="009511A5"/>
    <w:rsid w:val="00963437"/>
    <w:rsid w:val="00967BE3"/>
    <w:rsid w:val="00974B95"/>
    <w:rsid w:val="00974D57"/>
    <w:rsid w:val="00997E70"/>
    <w:rsid w:val="009A1DE0"/>
    <w:rsid w:val="009D70E4"/>
    <w:rsid w:val="00A05C2B"/>
    <w:rsid w:val="00A10CD4"/>
    <w:rsid w:val="00A118AB"/>
    <w:rsid w:val="00A244B7"/>
    <w:rsid w:val="00A27836"/>
    <w:rsid w:val="00A4102A"/>
    <w:rsid w:val="00A45332"/>
    <w:rsid w:val="00A45EC4"/>
    <w:rsid w:val="00A57B1E"/>
    <w:rsid w:val="00A773A3"/>
    <w:rsid w:val="00A77752"/>
    <w:rsid w:val="00A924AF"/>
    <w:rsid w:val="00B007C5"/>
    <w:rsid w:val="00B02A5A"/>
    <w:rsid w:val="00B4413D"/>
    <w:rsid w:val="00B51279"/>
    <w:rsid w:val="00B5678D"/>
    <w:rsid w:val="00B61054"/>
    <w:rsid w:val="00B61C8F"/>
    <w:rsid w:val="00B93AED"/>
    <w:rsid w:val="00BB75A2"/>
    <w:rsid w:val="00BC0B06"/>
    <w:rsid w:val="00C0096B"/>
    <w:rsid w:val="00C15474"/>
    <w:rsid w:val="00C26966"/>
    <w:rsid w:val="00C37140"/>
    <w:rsid w:val="00C7388F"/>
    <w:rsid w:val="00C75C12"/>
    <w:rsid w:val="00C77E26"/>
    <w:rsid w:val="00C822FE"/>
    <w:rsid w:val="00C84930"/>
    <w:rsid w:val="00CA4A0E"/>
    <w:rsid w:val="00CB16E9"/>
    <w:rsid w:val="00CC0089"/>
    <w:rsid w:val="00CD6C4B"/>
    <w:rsid w:val="00D13255"/>
    <w:rsid w:val="00D25553"/>
    <w:rsid w:val="00D36134"/>
    <w:rsid w:val="00D37608"/>
    <w:rsid w:val="00D506E0"/>
    <w:rsid w:val="00D54E8A"/>
    <w:rsid w:val="00D64050"/>
    <w:rsid w:val="00D768DB"/>
    <w:rsid w:val="00D80F79"/>
    <w:rsid w:val="00D81BAD"/>
    <w:rsid w:val="00D851D5"/>
    <w:rsid w:val="00DA1AF9"/>
    <w:rsid w:val="00DC2E4B"/>
    <w:rsid w:val="00DC4332"/>
    <w:rsid w:val="00DD13B0"/>
    <w:rsid w:val="00DD6F33"/>
    <w:rsid w:val="00E12085"/>
    <w:rsid w:val="00E21BCB"/>
    <w:rsid w:val="00E36E0D"/>
    <w:rsid w:val="00E401EA"/>
    <w:rsid w:val="00E555A2"/>
    <w:rsid w:val="00E64A7A"/>
    <w:rsid w:val="00E908B2"/>
    <w:rsid w:val="00E90DB6"/>
    <w:rsid w:val="00EA2499"/>
    <w:rsid w:val="00EE6E3A"/>
    <w:rsid w:val="00EF10AF"/>
    <w:rsid w:val="00F025F5"/>
    <w:rsid w:val="00F045D8"/>
    <w:rsid w:val="00F06FC8"/>
    <w:rsid w:val="00F60F32"/>
    <w:rsid w:val="00F72AF1"/>
    <w:rsid w:val="00F75380"/>
    <w:rsid w:val="00F84C4B"/>
    <w:rsid w:val="00F97027"/>
    <w:rsid w:val="00FD6286"/>
    <w:rsid w:val="00FE68F9"/>
    <w:rsid w:val="00FF0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AF764C"/>
  <w15:docId w15:val="{79BA87F4-DE23-4F5C-9713-EF19CBB7C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2085"/>
    <w:rPr>
      <w:rFonts w:ascii="Times New Roman" w:hAnsi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1EA"/>
    <w:pPr>
      <w:ind w:left="720"/>
      <w:contextualSpacing/>
    </w:pPr>
  </w:style>
  <w:style w:type="paragraph" w:styleId="a4">
    <w:name w:val="No Spacing"/>
    <w:uiPriority w:val="99"/>
    <w:qFormat/>
    <w:rsid w:val="000C75F2"/>
    <w:rPr>
      <w:rFonts w:ascii="Times New Roman" w:hAnsi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rsid w:val="001932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locked/>
    <w:rsid w:val="001932A6"/>
    <w:rPr>
      <w:rFonts w:ascii="Tahoma" w:hAnsi="Tahoma" w:cs="Tahoma"/>
      <w:sz w:val="16"/>
      <w:szCs w:val="16"/>
      <w:lang w:eastAsia="ru-RU"/>
    </w:rPr>
  </w:style>
  <w:style w:type="paragraph" w:customStyle="1" w:styleId="Standard">
    <w:name w:val="Standard"/>
    <w:uiPriority w:val="99"/>
    <w:rsid w:val="001932A6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uiPriority w:val="99"/>
    <w:rsid w:val="001932A6"/>
    <w:pPr>
      <w:spacing w:after="120"/>
    </w:pPr>
  </w:style>
  <w:style w:type="paragraph" w:styleId="a7">
    <w:name w:val="Normal (Web)"/>
    <w:basedOn w:val="Standard"/>
    <w:uiPriority w:val="99"/>
    <w:rsid w:val="001932A6"/>
    <w:pPr>
      <w:spacing w:before="100" w:after="100"/>
    </w:pPr>
    <w:rPr>
      <w:rFonts w:eastAsia="Times New Roman" w:cs="Times New Roman"/>
      <w:lang w:eastAsia="ru-RU"/>
    </w:rPr>
  </w:style>
  <w:style w:type="character" w:styleId="a8">
    <w:name w:val="Hyperlink"/>
    <w:basedOn w:val="a0"/>
    <w:uiPriority w:val="99"/>
    <w:rsid w:val="00D80F79"/>
    <w:rPr>
      <w:rFonts w:cs="Times New Roman"/>
      <w:color w:val="0563C1"/>
      <w:u w:val="single"/>
    </w:rPr>
  </w:style>
  <w:style w:type="character" w:styleId="a9">
    <w:name w:val="Strong"/>
    <w:basedOn w:val="a0"/>
    <w:uiPriority w:val="22"/>
    <w:qFormat/>
    <w:locked/>
    <w:rsid w:val="00967BE3"/>
    <w:rPr>
      <w:rFonts w:cs="Times New Roman"/>
      <w:b/>
    </w:rPr>
  </w:style>
  <w:style w:type="numbering" w:customStyle="1" w:styleId="1">
    <w:name w:val="Нет списка1"/>
    <w:next w:val="a2"/>
    <w:semiHidden/>
    <w:rsid w:val="009246EF"/>
  </w:style>
  <w:style w:type="paragraph" w:styleId="aa">
    <w:name w:val="Title"/>
    <w:basedOn w:val="a"/>
    <w:link w:val="ab"/>
    <w:qFormat/>
    <w:locked/>
    <w:rsid w:val="009246EF"/>
    <w:pPr>
      <w:jc w:val="center"/>
    </w:pPr>
    <w:rPr>
      <w:rFonts w:eastAsia="Times New Roman"/>
      <w:sz w:val="32"/>
      <w:szCs w:val="24"/>
      <w:lang w:val="uk-UA"/>
    </w:rPr>
  </w:style>
  <w:style w:type="character" w:customStyle="1" w:styleId="ab">
    <w:name w:val="Заголовок Знак"/>
    <w:basedOn w:val="a0"/>
    <w:link w:val="aa"/>
    <w:rsid w:val="009246EF"/>
    <w:rPr>
      <w:rFonts w:ascii="Times New Roman" w:eastAsia="Times New Roman" w:hAnsi="Times New Roman"/>
      <w:sz w:val="32"/>
      <w:szCs w:val="24"/>
      <w:lang w:val="uk-UA" w:eastAsia="ru-RU"/>
    </w:rPr>
  </w:style>
  <w:style w:type="paragraph" w:styleId="ac">
    <w:name w:val="header"/>
    <w:basedOn w:val="a"/>
    <w:link w:val="ad"/>
    <w:rsid w:val="009246EF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rsid w:val="009246EF"/>
    <w:rPr>
      <w:rFonts w:eastAsia="Times New Roman"/>
      <w:lang w:val="ru-RU"/>
    </w:rPr>
  </w:style>
  <w:style w:type="paragraph" w:styleId="ae">
    <w:name w:val="footer"/>
    <w:basedOn w:val="a"/>
    <w:link w:val="af"/>
    <w:rsid w:val="009246EF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af">
    <w:name w:val="Нижний колонтитул Знак"/>
    <w:basedOn w:val="a0"/>
    <w:link w:val="ae"/>
    <w:rsid w:val="009246EF"/>
    <w:rPr>
      <w:rFonts w:eastAsia="Times New Roman"/>
      <w:lang w:val="ru-RU"/>
    </w:rPr>
  </w:style>
  <w:style w:type="paragraph" w:customStyle="1" w:styleId="rvps2">
    <w:name w:val="rvps2"/>
    <w:basedOn w:val="a"/>
    <w:rsid w:val="009246EF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rvts46">
    <w:name w:val="rvts46"/>
    <w:rsid w:val="009246EF"/>
  </w:style>
  <w:style w:type="table" w:styleId="af0">
    <w:name w:val="Table Grid"/>
    <w:basedOn w:val="a1"/>
    <w:uiPriority w:val="39"/>
    <w:locked/>
    <w:rsid w:val="009246EF"/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9246EF"/>
  </w:style>
  <w:style w:type="character" w:customStyle="1" w:styleId="hard-blue-color">
    <w:name w:val="hard-blue-color"/>
    <w:rsid w:val="007D3E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4530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FF725-8766-4867-9DD5-0B74F942B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PC</cp:lastModifiedBy>
  <cp:revision>3</cp:revision>
  <cp:lastPrinted>2024-02-07T06:44:00Z</cp:lastPrinted>
  <dcterms:created xsi:type="dcterms:W3CDTF">2026-01-26T11:59:00Z</dcterms:created>
  <dcterms:modified xsi:type="dcterms:W3CDTF">2026-01-26T12:00:00Z</dcterms:modified>
</cp:coreProperties>
</file>